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CRITICAL: You MUST notify your local authority in Scotland. This is legally required.</w:t>
      </w:r>
    </w:p>
    <w:p>
      <w:r>
        <w:t>🏴󠁧󠁢󠁳󠁣󠁴󠁿 SCOTLAND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Legal Rights Checklist</w:t>
      </w:r>
    </w:p>
    <w:p>
      <w:pPr>
        <w:spacing w:after="240"/>
        <w:jc w:val="center"/>
      </w:pPr>
      <w:r>
        <w:t>Home Education, Scotland</w:t>
      </w:r>
    </w:p>
    <w:p>
      <w:pPr>
        <w:spacing w:after="480"/>
        <w:jc w:val="center"/>
      </w:pPr>
      <w:r>
        <w:rPr>
          <w:i/>
          <w:iCs/>
        </w:rPr>
        <w:t xml:space="preserve">Know your rights without overwhelm</w:t>
      </w:r>
    </w:p>
    <w:p>
      <w:pPr>
        <w:pStyle w:val="Heading1"/>
      </w:pPr>
      <w:r>
        <w:t xml:space="preserve">Your rights</w:t>
      </w:r>
    </w:p>
    <w:p>
      <w:pPr>
        <w:spacing w:after="120"/>
      </w:pPr>
      <w:r>
        <w:t xml:space="preserve">You have the right to:</w:t>
      </w:r>
    </w:p>
    <w:p>
      <w:pPr>
        <w:pStyle w:val="ListParagraph"/>
        <w:numPr>
          <w:ilvl w:val="0"/>
          <w:numId w:val="2"/>
        </w:numPr>
      </w:pPr>
      <w:r>
        <w:t xml:space="preserve">Home educate</w:t>
      </w:r>
    </w:p>
    <w:p>
      <w:pPr>
        <w:pStyle w:val="ListParagraph"/>
        <w:numPr>
          <w:ilvl w:val="0"/>
          <w:numId w:val="2"/>
        </w:numPr>
      </w:pPr>
      <w:r>
        <w:t xml:space="preserve">Choose how education looks</w:t>
      </w:r>
    </w:p>
    <w:p>
      <w:pPr>
        <w:pStyle w:val="ListParagraph"/>
        <w:numPr>
          <w:ilvl w:val="0"/>
          <w:numId w:val="2"/>
        </w:numPr>
      </w:pPr>
      <w:r>
        <w:t xml:space="preserve">Take time to settle</w:t>
      </w:r>
    </w:p>
    <w:p>
      <w:pPr>
        <w:pStyle w:val="ListParagraph"/>
        <w:numPr>
          <w:ilvl w:val="0"/>
          <w:numId w:val="2"/>
        </w:numPr>
      </w:pPr>
      <w:r>
        <w:t xml:space="preserve">Provide education that suits your child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Respond to the local authority in writing</w:t>
      </w:r>
    </w:p>
    <w:p>
      <w:pPr>
        <w:pStyle w:val="Heading1"/>
      </w:pPr>
      <w:r>
        <w:t xml:space="preserve">What the local authority can do</w:t>
      </w:r>
    </w:p>
    <w:p>
      <w:pPr>
        <w:spacing w:after="120"/>
      </w:pPr>
      <w:r>
        <w:t xml:space="preserve">The local authority can:</w:t>
      </w:r>
    </w:p>
    <w:p>
      <w:pPr>
        <w:pStyle w:val="ListParagraph"/>
        <w:numPr>
          <w:ilvl w:val="0"/>
          <w:numId w:val="2"/>
        </w:numPr>
      </w:pPr>
      <w:r>
        <w:t xml:space="preserve">Make informal enquiries about education</w:t>
      </w:r>
    </w:p>
    <w:p>
      <w:pPr>
        <w:pStyle w:val="ListParagraph"/>
        <w:numPr>
          <w:ilvl w:val="0"/>
          <w:numId w:val="2"/>
        </w:numPr>
      </w:pPr>
      <w:r>
        <w:t xml:space="preserve">Ask for information in writing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Offer support and resources</w:t>
      </w:r>
    </w:p>
    <w:p>
      <w:pPr>
        <w:spacing w:after="480"/>
      </w:pPr>
      <w:r>
        <w:rPr>
          <w:i/>
          <w:iCs/>
        </w:rPr>
        <w:t xml:space="preserve">Enquiries should be reasonable and proportionate.</w:t>
      </w:r>
    </w:p>
    <w:p>
      <w:pPr>
        <w:pStyle w:val="Heading1"/>
      </w:pPr>
      <w:r>
        <w:t xml:space="preserve">What the local authority cannot do</w:t>
      </w:r>
    </w:p>
    <w:p>
      <w:pPr>
        <w:spacing w:after="120"/>
      </w:pPr>
      <w:r>
        <w:t xml:space="preserve">The local authority cannot:</w:t>
      </w:r>
    </w:p>
    <w:p>
      <w:pPr>
        <w:pStyle w:val="ListParagraph"/>
        <w:numPr>
          <w:ilvl w:val="0"/>
          <w:numId w:val="2"/>
        </w:numPr>
      </w:pPr>
      <w:r>
        <w:t xml:space="preserve">Demand entry to your home without a court order</w:t>
      </w:r>
    </w:p>
    <w:p>
      <w:pPr>
        <w:pStyle w:val="ListParagraph"/>
        <w:numPr>
          <w:ilvl w:val="0"/>
          <w:numId w:val="2"/>
        </w:numPr>
      </w:pPr>
      <w:r>
        <w:t xml:space="preserve">Demand to see your child without a court order</w:t>
      </w:r>
    </w:p>
    <w:p>
      <w:pPr>
        <w:pStyle w:val="ListParagraph"/>
        <w:numPr>
          <w:ilvl w:val="0"/>
          <w:numId w:val="2"/>
        </w:numPr>
      </w:pPr>
      <w:r>
        <w:t xml:space="preserve">Require you to follow the National Curriculum</w:t>
      </w:r>
    </w:p>
    <w:p>
      <w:pPr>
        <w:pStyle w:val="ListParagraph"/>
        <w:numPr>
          <w:ilvl w:val="0"/>
          <w:numId w:val="2"/>
        </w:numPr>
      </w:pPr>
      <w:r>
        <w:t xml:space="preserve">Require you to teach in a specific way</w:t>
      </w:r>
    </w:p>
    <w:p>
      <w:pPr>
        <w:pStyle w:val="ListParagraph"/>
        <w:numPr>
          <w:ilvl w:val="0"/>
          <w:numId w:val="2"/>
        </w:numPr>
      </w:pPr>
      <w:r>
        <w:t xml:space="preserve">Set a timetable or curriculum for you</w:t>
      </w:r>
    </w:p>
    <w:p>
      <w:pPr>
        <w:pStyle w:val="ListParagraph"/>
        <w:numPr>
          <w:ilvl w:val="0"/>
          <w:numId w:val="2"/>
        </w:numPr>
      </w:pPr>
      <w:r>
        <w:t xml:space="preserve">Demand specific qualifications or exam entries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Force school attendance without due process</w:t>
      </w:r>
    </w:p>
    <w:p>
      <w:pPr>
        <w:pStyle w:val="Heading1"/>
      </w:pPr>
      <w:r>
        <w:t xml:space="preserve">Best practice</w:t>
      </w:r>
    </w:p>
    <w:p>
      <w:pPr>
        <w:spacing w:after="120"/>
      </w:pPr>
      <w:r>
        <w:t xml:space="preserve">To protect yourself:</w:t>
      </w:r>
    </w:p>
    <w:p>
      <w:pPr>
        <w:pStyle w:val="ListParagraph"/>
        <w:numPr>
          <w:ilvl w:val="0"/>
          <w:numId w:val="2"/>
        </w:numPr>
      </w:pPr>
      <w:r>
        <w:t xml:space="preserve">Keep records of learning activities</w:t>
      </w:r>
    </w:p>
    <w:p>
      <w:pPr>
        <w:pStyle w:val="ListParagraph"/>
        <w:numPr>
          <w:ilvl w:val="0"/>
          <w:numId w:val="2"/>
        </w:numPr>
      </w:pPr>
      <w:r>
        <w:t xml:space="preserve">Communicate with the local authority in writing</w:t>
      </w:r>
    </w:p>
    <w:p>
      <w:pPr>
        <w:pStyle w:val="ListParagraph"/>
        <w:numPr>
          <w:ilvl w:val="0"/>
          <w:numId w:val="2"/>
        </w:numPr>
      </w:pPr>
      <w:r>
        <w:t xml:space="preserve">Stay calm and professional</w:t>
      </w:r>
    </w:p>
    <w:p>
      <w:pPr>
        <w:pStyle w:val="ListParagraph"/>
        <w:numPr>
          <w:ilvl w:val="0"/>
          <w:numId w:val="2"/>
        </w:numPr>
      </w:pPr>
      <w:r>
        <w:t xml:space="preserve">Document all interactions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Seek advice if pressured</w:t>
      </w:r>
    </w:p>
    <w:p>
      <w:pPr>
        <w:pStyle w:val="Heading1"/>
      </w:pPr>
      <w:r>
        <w:t xml:space="preserve">What is suitable education?</w:t>
      </w:r>
    </w:p>
    <w:p>
      <w:pPr>
        <w:spacing w:after="240"/>
      </w:pPr>
      <w:r>
        <w:t xml:space="preserve">There is no legal definition, but education should be:</w:t>
      </w:r>
    </w:p>
    <w:p>
      <w:pPr>
        <w:pStyle w:val="ListParagraph"/>
        <w:numPr>
          <w:ilvl w:val="0"/>
          <w:numId w:val="2"/>
        </w:numPr>
      </w:pPr>
      <w:r>
        <w:t xml:space="preserve">Efficient (achieving what it sets out to achieve)</w:t>
      </w:r>
    </w:p>
    <w:p>
      <w:pPr>
        <w:pStyle w:val="ListParagraph"/>
        <w:numPr>
          <w:ilvl w:val="0"/>
          <w:numId w:val="2"/>
        </w:numPr>
      </w:pPr>
      <w:r>
        <w:t xml:space="preserve">Full-time (interpreted broadly)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Suitable to the child's age, ability, aptitude, and any SEN</w:t>
      </w:r>
    </w:p>
    <w:p>
      <w:pPr>
        <w:spacing w:after="480"/>
      </w:pPr>
      <w:r>
        <w:rPr>
          <w:b/>
          <w:bCs/>
        </w:rPr>
        <w:t xml:space="preserve">Home education does not need to replicate school.</w:t>
      </w:r>
    </w:p>
    <w:p>
      <w:pPr>
        <w:pStyle w:val="Heading1"/>
      </w:pPr>
      <w:r>
        <w:t xml:space="preserve">When to seek advice</w:t>
      </w:r>
    </w:p>
    <w:p>
      <w:pPr>
        <w:spacing w:after="120"/>
      </w:pPr>
      <w:r>
        <w:t xml:space="preserve">Consider independent advice if:</w:t>
      </w:r>
    </w:p>
    <w:p>
      <w:pPr>
        <w:pStyle w:val="ListParagraph"/>
        <w:numPr>
          <w:ilvl w:val="0"/>
          <w:numId w:val="2"/>
        </w:numPr>
      </w:pPr>
      <w:r>
        <w:t xml:space="preserve">You receive threats of legal action</w:t>
      </w:r>
    </w:p>
    <w:p>
      <w:pPr>
        <w:pStyle w:val="ListParagraph"/>
        <w:numPr>
          <w:ilvl w:val="0"/>
          <w:numId w:val="2"/>
        </w:numPr>
      </w:pPr>
      <w:r>
        <w:t xml:space="preserve">Attendance enforcement proceedings begin</w:t>
      </w:r>
    </w:p>
    <w:p>
      <w:pPr>
        <w:pStyle w:val="ListParagraph"/>
        <w:numPr>
          <w:ilvl w:val="0"/>
          <w:numId w:val="2"/>
        </w:numPr>
      </w:pPr>
      <w:r>
        <w:t xml:space="preserve">The local authority issues a School Attendance Order</w:t>
      </w:r>
    </w:p>
    <w:p>
      <w:pPr>
        <w:pStyle w:val="ListParagraph"/>
        <w:numPr>
          <w:ilvl w:val="0"/>
          <w:numId w:val="2"/>
        </w:numPr>
      </w:pPr>
      <w:r>
        <w:t xml:space="preserve">Your EHCP is affected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You feel pressured or unsafe</w:t>
      </w:r>
    </w:p>
    <w:p>
      <w:pPr>
        <w:pStyle w:val="Heading1"/>
      </w:pPr>
      <w:r>
        <w:t xml:space="preserve">Key legislation</w:t>
      </w:r>
    </w:p>
    <w:p>
      <w:pPr>
        <w:spacing w:after="120"/>
      </w:pPr>
      <w:r>
        <w:t xml:space="preserve">The legal framework for home education in England includes:</w:t>
      </w:r>
    </w:p>
    <w:p>
      <w:pPr>
        <w:pStyle w:val="ListParagraph"/>
        <w:numPr>
          <w:ilvl w:val="0"/>
          <w:numId w:val="2"/>
        </w:numPr>
      </w:pPr>
      <w:r>
        <w:t xml:space="preserve">Education Act 1996, Section 7 (parental duty)</w:t>
      </w:r>
    </w:p>
    <w:p>
      <w:pPr>
        <w:pStyle w:val="ListParagraph"/>
        <w:numPr>
          <w:ilvl w:val="0"/>
          <w:numId w:val="2"/>
        </w:numPr>
      </w:pPr>
      <w:r>
        <w:t xml:space="preserve">Education Act 1996, Section 437 (LA duties)</w:t>
      </w:r>
    </w:p>
    <w:p>
      <w:pPr>
        <w:pStyle w:val="ListParagraph"/>
        <w:numPr>
          <w:ilvl w:val="0"/>
          <w:numId w:val="2"/>
        </w:numPr>
      </w:pPr>
      <w:r>
        <w:t xml:space="preserve">Education (Pupil Registration) (England) Regulations 2006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DfE guidance: Elective home education (2019)</w:t>
      </w:r>
    </w:p>
    <w:p>
      <w:pPr>
        <w:pStyle w:val="Heading1"/>
      </w:pPr>
      <w:r>
        <w:t xml:space="preserve">Responding to enquiries</w:t>
      </w:r>
    </w:p>
    <w:p>
      <w:pPr>
        <w:spacing w:after="120"/>
      </w:pPr>
      <w:r>
        <w:t xml:space="preserve">When the local authority contacts you:</w:t>
      </w:r>
    </w:p>
    <w:p>
      <w:pPr>
        <w:pStyle w:val="ListParagraph"/>
        <w:numPr>
          <w:ilvl w:val="0"/>
          <w:numId w:val="2"/>
        </w:numPr>
      </w:pPr>
      <w:r>
        <w:t xml:space="preserve">Respond in writing</w:t>
      </w:r>
    </w:p>
    <w:p>
      <w:pPr>
        <w:pStyle w:val="ListParagraph"/>
        <w:numPr>
          <w:ilvl w:val="0"/>
          <w:numId w:val="2"/>
        </w:numPr>
      </w:pPr>
      <w:r>
        <w:t xml:space="preserve">Provide enough information to demonstrate suitability</w:t>
      </w:r>
    </w:p>
    <w:p>
      <w:pPr>
        <w:pStyle w:val="ListParagraph"/>
        <w:numPr>
          <w:ilvl w:val="0"/>
          <w:numId w:val="2"/>
        </w:numPr>
      </w:pPr>
      <w:r>
        <w:t xml:space="preserve">You do not need to provide excessive detail</w:t>
      </w:r>
    </w:p>
    <w:p>
      <w:pPr>
        <w:pStyle w:val="ListParagraph"/>
        <w:numPr>
          <w:ilvl w:val="0"/>
          <w:numId w:val="2"/>
        </w:numPr>
      </w:pPr>
      <w:r>
        <w:t xml:space="preserve">You are not required to meet in person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Keep copies of all correspondence</w:t>
      </w:r>
    </w:p>
    <w:p>
      <w:pPr>
        <w:pStyle w:val="Heading1"/>
      </w:pPr>
      <w:r>
        <w:t xml:space="preserve">Safeguarding</w:t>
      </w:r>
    </w:p>
    <w:p>
      <w:pPr>
        <w:spacing w:after="240"/>
      </w:pPr>
      <w:r>
        <w:t xml:space="preserve">Home education is not in itself a safeguarding concern.</w:t>
      </w:r>
    </w:p>
    <w:p>
      <w:pPr>
        <w:spacing w:after="480"/>
      </w:pPr>
      <w:r>
        <w:t xml:space="preserve">If the local authority has genuine safeguarding concerns, they must follow safeguarding procedures, not use education powers inappropriately.</w:t>
      </w:r>
    </w:p>
    <w:p>
      <w:pPr>
        <w:pStyle w:val="Heading1"/>
      </w:pPr>
      <w:r>
        <w:t xml:space="preserve">Returning to school</w:t>
      </w:r>
    </w:p>
    <w:p>
      <w:pPr>
        <w:spacing w:after="240"/>
      </w:pPr>
      <w:r>
        <w:t xml:space="preserve">You can return your child to school at any time by applying for a school place.</w:t>
      </w:r>
    </w:p>
    <w:p>
      <w:pPr>
        <w:spacing w:after="480"/>
      </w:pPr>
      <w:r>
        <w:t xml:space="preserve">Home education is not permanent and you are allowed to change your mind.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checklist provides general information for England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Local authority practice varies. Seek independent advice for complex situations.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2025-12-17T10:47:43.609Z</dcterms:created>
  <dcterms:modified xsi:type="dcterms:W3CDTF">2025-12-17T10:47:43.610Z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